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C6" w:rsidRDefault="00EC6CC6" w:rsidP="00463F40">
      <w:pPr>
        <w:jc w:val="both"/>
      </w:pPr>
      <w:r>
        <w:t xml:space="preserve">Research is a time-consuming process, and can become very frustrating.  Follow these </w:t>
      </w:r>
      <w:r w:rsidR="00463F40">
        <w:rPr>
          <w:noProof/>
        </w:rPr>
        <w:drawing>
          <wp:anchor distT="0" distB="0" distL="114300" distR="114300" simplePos="0" relativeHeight="251658240" behindDoc="0" locked="0" layoutInCell="1" allowOverlap="1">
            <wp:simplePos x="0" y="0"/>
            <wp:positionH relativeFrom="column">
              <wp:posOffset>4929953</wp:posOffset>
            </wp:positionH>
            <wp:positionV relativeFrom="paragraph">
              <wp:posOffset>0</wp:posOffset>
            </wp:positionV>
            <wp:extent cx="920928" cy="920794"/>
            <wp:effectExtent l="19050" t="0" r="0" b="0"/>
            <wp:wrapSquare wrapText="bothSides"/>
            <wp:docPr id="2" name="Picture 1" descr="C:\Users\kcarro03\AppData\Local\Microsoft\Windows\Temporary Internet Files\Content.IE5\14OW2XLC\MC9004393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rro03\AppData\Local\Microsoft\Windows\Temporary Internet Files\Content.IE5\14OW2XLC\MC900439343[1].jpg"/>
                    <pic:cNvPicPr>
                      <a:picLocks noChangeAspect="1" noChangeArrowheads="1"/>
                    </pic:cNvPicPr>
                  </pic:nvPicPr>
                  <pic:blipFill>
                    <a:blip r:embed="rId7" cstate="print"/>
                    <a:srcRect/>
                    <a:stretch>
                      <a:fillRect/>
                    </a:stretch>
                  </pic:blipFill>
                  <pic:spPr bwMode="auto">
                    <a:xfrm>
                      <a:off x="0" y="0"/>
                      <a:ext cx="920928" cy="920794"/>
                    </a:xfrm>
                    <a:prstGeom prst="rect">
                      <a:avLst/>
                    </a:prstGeom>
                    <a:noFill/>
                    <a:ln w="9525">
                      <a:noFill/>
                      <a:miter lim="800000"/>
                      <a:headEnd/>
                      <a:tailEnd/>
                    </a:ln>
                  </pic:spPr>
                </pic:pic>
              </a:graphicData>
            </a:graphic>
          </wp:anchor>
        </w:drawing>
      </w:r>
      <w:r w:rsidR="00C90036">
        <w:rPr>
          <w:noProof/>
        </w:rPr>
        <w:t>steps</w:t>
      </w:r>
      <w:r>
        <w:t xml:space="preserve"> to make your life as a researcher much easier!</w:t>
      </w:r>
    </w:p>
    <w:p w:rsidR="00EC6CC6" w:rsidRDefault="00EC6CC6" w:rsidP="00463F40">
      <w:pPr>
        <w:pStyle w:val="ListParagraph"/>
        <w:numPr>
          <w:ilvl w:val="0"/>
          <w:numId w:val="1"/>
        </w:numPr>
        <w:jc w:val="both"/>
      </w:pPr>
      <w:r>
        <w:t>PLAN – Research is a process.  Developing a plan before you dive in helps you stay focused and on schedule.</w:t>
      </w:r>
    </w:p>
    <w:p w:rsidR="00EC6CC6" w:rsidRDefault="00EC6CC6" w:rsidP="00463F40">
      <w:pPr>
        <w:pStyle w:val="ListParagraph"/>
        <w:numPr>
          <w:ilvl w:val="0"/>
          <w:numId w:val="1"/>
        </w:numPr>
        <w:jc w:val="both"/>
      </w:pPr>
      <w:r>
        <w:t>TIME MANAGEMENT – Researching a project can be very time-consuming.  Don’t wait until the night before!  Even if you only need 4 articles, you might need to review 40 before selecting the best ones.  And, interlibrary loan request</w:t>
      </w:r>
      <w:r w:rsidR="007827AE">
        <w:t>s</w:t>
      </w:r>
      <w:r>
        <w:t xml:space="preserve"> for items the library does not own can take a few days.</w:t>
      </w:r>
    </w:p>
    <w:p w:rsidR="00EC6CC6" w:rsidRDefault="00EC6CC6" w:rsidP="00463F40">
      <w:pPr>
        <w:pStyle w:val="ListParagraph"/>
        <w:numPr>
          <w:ilvl w:val="0"/>
          <w:numId w:val="1"/>
        </w:numPr>
        <w:jc w:val="both"/>
      </w:pPr>
      <w:r>
        <w:t>NOTES – If you find research frustrating, taking better notes can help save the day.  No more lost articles or forgotten databases.  Write down search terms you’ve tried, databases that have been useful, and articles that seem relevant.  Jot down a few words to describe each article so you don’t have to read it again and again.  Refworks is a good place to store article citations.</w:t>
      </w:r>
    </w:p>
    <w:p w:rsidR="00EC6CC6" w:rsidRDefault="00EC6CC6" w:rsidP="00463F40">
      <w:pPr>
        <w:pStyle w:val="ListParagraph"/>
        <w:numPr>
          <w:ilvl w:val="0"/>
          <w:numId w:val="1"/>
        </w:numPr>
        <w:jc w:val="both"/>
      </w:pPr>
      <w:r>
        <w:t xml:space="preserve">ACADEMIC INTEGRITY – Be aware of academic integrity guidelines, and be sure to cite all of your sources properly.  </w:t>
      </w:r>
    </w:p>
    <w:p w:rsidR="00EC6CC6" w:rsidRDefault="00EC6CC6" w:rsidP="00463F40">
      <w:pPr>
        <w:pStyle w:val="ListParagraph"/>
        <w:numPr>
          <w:ilvl w:val="0"/>
          <w:numId w:val="1"/>
        </w:numPr>
        <w:jc w:val="both"/>
      </w:pPr>
      <w:r>
        <w:t>LIBRARIANS – Ask a librarian for help!  Subject librarians are available by phone, email, instant messaging, or in person.</w:t>
      </w:r>
    </w:p>
    <w:p w:rsidR="00EC6CC6" w:rsidRDefault="00EC6CC6" w:rsidP="007364A0">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1E0"/>
      </w:tblPr>
      <w:tblGrid>
        <w:gridCol w:w="5148"/>
        <w:gridCol w:w="3708"/>
      </w:tblGrid>
      <w:tr w:rsidR="007827AE" w:rsidTr="005F3752">
        <w:tc>
          <w:tcPr>
            <w:tcW w:w="5148" w:type="dxa"/>
            <w:vAlign w:val="center"/>
          </w:tcPr>
          <w:p w:rsidR="007827AE" w:rsidRDefault="007827AE" w:rsidP="005F3752">
            <w:r>
              <w:rPr>
                <w:noProof/>
              </w:rPr>
              <w:lastRenderedPageBreak/>
              <w:drawing>
                <wp:inline distT="0" distB="0" distL="0" distR="0">
                  <wp:extent cx="2733675" cy="771525"/>
                  <wp:effectExtent l="19050" t="0" r="9525" b="0"/>
                  <wp:docPr id="4" name="Picture 2" descr="latest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st_logo01"/>
                          <pic:cNvPicPr>
                            <a:picLocks noChangeAspect="1" noChangeArrowheads="1"/>
                          </pic:cNvPicPr>
                        </pic:nvPicPr>
                        <pic:blipFill>
                          <a:blip r:embed="rId8" cstate="print"/>
                          <a:srcRect/>
                          <a:stretch>
                            <a:fillRect/>
                          </a:stretch>
                        </pic:blipFill>
                        <pic:spPr bwMode="auto">
                          <a:xfrm>
                            <a:off x="0" y="0"/>
                            <a:ext cx="2733675" cy="771525"/>
                          </a:xfrm>
                          <a:prstGeom prst="rect">
                            <a:avLst/>
                          </a:prstGeom>
                          <a:noFill/>
                          <a:ln w="9525">
                            <a:noFill/>
                            <a:miter lim="800000"/>
                            <a:headEnd/>
                            <a:tailEnd/>
                          </a:ln>
                        </pic:spPr>
                      </pic:pic>
                    </a:graphicData>
                  </a:graphic>
                </wp:inline>
              </w:drawing>
            </w:r>
          </w:p>
        </w:tc>
        <w:tc>
          <w:tcPr>
            <w:tcW w:w="3708" w:type="dxa"/>
            <w:vAlign w:val="center"/>
          </w:tcPr>
          <w:p w:rsidR="007827AE" w:rsidRPr="001270DB" w:rsidRDefault="007827AE" w:rsidP="005F3752">
            <w:pPr>
              <w:rPr>
                <w:b/>
              </w:rPr>
            </w:pPr>
          </w:p>
          <w:p w:rsidR="007827AE" w:rsidRPr="001270DB" w:rsidRDefault="007827AE" w:rsidP="007827AE">
            <w:pPr>
              <w:spacing w:after="0" w:line="240" w:lineRule="auto"/>
              <w:contextualSpacing/>
              <w:rPr>
                <w:b/>
              </w:rPr>
            </w:pPr>
            <w:r w:rsidRPr="001270DB">
              <w:rPr>
                <w:b/>
              </w:rPr>
              <w:t xml:space="preserve">Questions? Contact </w:t>
            </w:r>
          </w:p>
          <w:p w:rsidR="007827AE" w:rsidRPr="001270DB" w:rsidRDefault="007827AE" w:rsidP="007827AE">
            <w:pPr>
              <w:spacing w:after="0" w:line="240" w:lineRule="auto"/>
              <w:contextualSpacing/>
              <w:rPr>
                <w:b/>
              </w:rPr>
            </w:pPr>
            <w:r>
              <w:rPr>
                <w:b/>
              </w:rPr>
              <w:t>Kristyna Carroll</w:t>
            </w:r>
          </w:p>
          <w:p w:rsidR="007827AE" w:rsidRPr="001270DB" w:rsidRDefault="007827AE" w:rsidP="007827AE">
            <w:pPr>
              <w:spacing w:after="0" w:line="240" w:lineRule="auto"/>
              <w:contextualSpacing/>
              <w:rPr>
                <w:b/>
              </w:rPr>
            </w:pPr>
            <w:r>
              <w:rPr>
                <w:b/>
              </w:rPr>
              <w:t>kristyna</w:t>
            </w:r>
            <w:r w:rsidRPr="001270DB">
              <w:rPr>
                <w:b/>
              </w:rPr>
              <w:t>.</w:t>
            </w:r>
            <w:r>
              <w:rPr>
                <w:b/>
              </w:rPr>
              <w:t>carroll</w:t>
            </w:r>
            <w:r w:rsidRPr="001270DB">
              <w:rPr>
                <w:b/>
              </w:rPr>
              <w:t>@villanova.edu</w:t>
            </w:r>
          </w:p>
          <w:p w:rsidR="007827AE" w:rsidRPr="001270DB" w:rsidRDefault="00080E1F" w:rsidP="007827AE">
            <w:pPr>
              <w:spacing w:after="0" w:line="240" w:lineRule="auto"/>
              <w:contextualSpacing/>
              <w:rPr>
                <w:b/>
              </w:rPr>
            </w:pPr>
            <w:r>
              <w:rPr>
                <w:b/>
              </w:rPr>
              <w:t>610-</w:t>
            </w:r>
            <w:r w:rsidR="007827AE" w:rsidRPr="001270DB">
              <w:rPr>
                <w:b/>
              </w:rPr>
              <w:t>519-</w:t>
            </w:r>
            <w:r w:rsidR="007827AE">
              <w:rPr>
                <w:b/>
              </w:rPr>
              <w:t>5391</w:t>
            </w:r>
          </w:p>
          <w:p w:rsidR="007827AE" w:rsidRDefault="007827AE" w:rsidP="005F3752"/>
        </w:tc>
      </w:tr>
    </w:tbl>
    <w:p w:rsidR="007827AE" w:rsidRPr="007827AE" w:rsidRDefault="007827AE" w:rsidP="007827AE">
      <w:pPr>
        <w:spacing w:after="0" w:line="240" w:lineRule="auto"/>
        <w:contextualSpacing/>
        <w:jc w:val="center"/>
        <w:rPr>
          <w:b/>
          <w:sz w:val="28"/>
          <w:szCs w:val="28"/>
        </w:rPr>
      </w:pPr>
      <w:r w:rsidRPr="00637087">
        <w:rPr>
          <w:b/>
          <w:sz w:val="28"/>
          <w:szCs w:val="28"/>
        </w:rPr>
        <w:t>RefWorks</w:t>
      </w:r>
    </w:p>
    <w:p w:rsidR="007827AE" w:rsidRPr="00411B4F" w:rsidRDefault="007827AE" w:rsidP="007827AE">
      <w:pPr>
        <w:spacing w:after="0" w:line="240" w:lineRule="auto"/>
        <w:contextualSpacing/>
        <w:rPr>
          <w:b/>
          <w:sz w:val="28"/>
          <w:szCs w:val="28"/>
        </w:rPr>
      </w:pPr>
      <w:r w:rsidRPr="00411B4F">
        <w:rPr>
          <w:b/>
          <w:sz w:val="28"/>
          <w:szCs w:val="28"/>
        </w:rPr>
        <w:t xml:space="preserve">To access RefWorks </w:t>
      </w:r>
    </w:p>
    <w:p w:rsidR="007827AE" w:rsidRDefault="007827AE" w:rsidP="007827AE">
      <w:pPr>
        <w:spacing w:after="0" w:line="240" w:lineRule="auto"/>
        <w:contextualSpacing/>
        <w:rPr>
          <w:b/>
        </w:rPr>
      </w:pPr>
      <w:r>
        <w:rPr>
          <w:b/>
        </w:rPr>
        <w:t xml:space="preserve">Falvey homepage (http://library.villanova.edu) </w:t>
      </w:r>
      <w:r w:rsidRPr="00933E7B">
        <w:rPr>
          <w:b/>
        </w:rPr>
        <w:sym w:font="Wingdings" w:char="F0E0"/>
      </w:r>
      <w:r>
        <w:rPr>
          <w:b/>
        </w:rPr>
        <w:t xml:space="preserve"> Databases A-Z </w:t>
      </w:r>
      <w:r w:rsidRPr="00933E7B">
        <w:rPr>
          <w:b/>
        </w:rPr>
        <w:sym w:font="Wingdings" w:char="F0E0"/>
      </w:r>
      <w:r>
        <w:rPr>
          <w:b/>
        </w:rPr>
        <w:t xml:space="preserve"> RefWorks</w:t>
      </w:r>
    </w:p>
    <w:p w:rsidR="007827AE" w:rsidRDefault="007827AE" w:rsidP="007827AE">
      <w:pPr>
        <w:numPr>
          <w:ilvl w:val="0"/>
          <w:numId w:val="2"/>
        </w:numPr>
        <w:spacing w:after="0" w:line="240" w:lineRule="auto"/>
        <w:contextualSpacing/>
        <w:rPr>
          <w:b/>
        </w:rPr>
      </w:pPr>
      <w:r>
        <w:rPr>
          <w:b/>
        </w:rPr>
        <w:t>Then sign up for your personal RefWorks account</w:t>
      </w:r>
    </w:p>
    <w:p w:rsidR="007827AE" w:rsidRPr="00411B4F" w:rsidRDefault="007827AE" w:rsidP="007827AE">
      <w:pPr>
        <w:spacing w:after="0" w:line="240" w:lineRule="auto"/>
        <w:contextualSpacing/>
        <w:rPr>
          <w:b/>
          <w:sz w:val="28"/>
          <w:szCs w:val="28"/>
        </w:rPr>
      </w:pPr>
      <w:r>
        <w:t xml:space="preserve"> </w:t>
      </w:r>
      <w:r>
        <w:br/>
      </w:r>
      <w:r>
        <w:rPr>
          <w:b/>
          <w:sz w:val="28"/>
          <w:szCs w:val="28"/>
        </w:rPr>
        <w:t xml:space="preserve">View the </w:t>
      </w:r>
      <w:r w:rsidRPr="00411B4F">
        <w:rPr>
          <w:b/>
          <w:sz w:val="28"/>
          <w:szCs w:val="28"/>
        </w:rPr>
        <w:t>Step-by-step tutorial</w:t>
      </w:r>
      <w:r>
        <w:rPr>
          <w:b/>
          <w:sz w:val="28"/>
          <w:szCs w:val="28"/>
        </w:rPr>
        <w:t>s</w:t>
      </w:r>
      <w:r w:rsidRPr="00411B4F">
        <w:rPr>
          <w:b/>
          <w:sz w:val="28"/>
          <w:szCs w:val="28"/>
        </w:rPr>
        <w:t>:</w:t>
      </w:r>
    </w:p>
    <w:p w:rsidR="007827AE" w:rsidRPr="008C18C9" w:rsidRDefault="007827AE" w:rsidP="007827AE">
      <w:pPr>
        <w:spacing w:after="0" w:line="240" w:lineRule="auto"/>
        <w:contextualSpacing/>
        <w:rPr>
          <w:b/>
        </w:rPr>
      </w:pPr>
      <w:r w:rsidRPr="008C18C9">
        <w:rPr>
          <w:b/>
        </w:rPr>
        <w:t>http://www.refworks.com/tutorial/</w:t>
      </w:r>
    </w:p>
    <w:p w:rsidR="007827AE" w:rsidRDefault="007827AE" w:rsidP="007827AE">
      <w:pPr>
        <w:pStyle w:val="whs22"/>
      </w:pPr>
      <w:r>
        <w:rPr>
          <w:b/>
          <w:noProof/>
        </w:rPr>
        <w:drawing>
          <wp:inline distT="0" distB="0" distL="0" distR="0">
            <wp:extent cx="5486400" cy="34956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86400" cy="3495675"/>
                    </a:xfrm>
                    <a:prstGeom prst="rect">
                      <a:avLst/>
                    </a:prstGeom>
                    <a:noFill/>
                    <a:ln w="9525">
                      <a:noFill/>
                      <a:miter lim="800000"/>
                      <a:headEnd/>
                      <a:tailEnd/>
                    </a:ln>
                  </pic:spPr>
                </pic:pic>
              </a:graphicData>
            </a:graphic>
          </wp:inline>
        </w:drawing>
      </w:r>
    </w:p>
    <w:p w:rsidR="007827AE" w:rsidRDefault="007827AE" w:rsidP="007827AE">
      <w:pPr>
        <w:spacing w:after="0" w:line="240" w:lineRule="auto"/>
        <w:contextualSpacing/>
        <w:rPr>
          <w:b/>
        </w:rPr>
      </w:pPr>
    </w:p>
    <w:p w:rsidR="007827AE" w:rsidRPr="00411B4F" w:rsidRDefault="007827AE" w:rsidP="007827AE">
      <w:pPr>
        <w:spacing w:after="0" w:line="240" w:lineRule="auto"/>
        <w:contextualSpacing/>
        <w:rPr>
          <w:b/>
          <w:sz w:val="28"/>
          <w:szCs w:val="28"/>
        </w:rPr>
      </w:pPr>
      <w:r w:rsidRPr="00411B4F">
        <w:rPr>
          <w:b/>
          <w:sz w:val="28"/>
          <w:szCs w:val="28"/>
        </w:rPr>
        <w:t xml:space="preserve">When </w:t>
      </w:r>
      <w:r>
        <w:rPr>
          <w:b/>
          <w:sz w:val="28"/>
          <w:szCs w:val="28"/>
        </w:rPr>
        <w:t>you’re ready to t</w:t>
      </w:r>
      <w:r w:rsidRPr="00411B4F">
        <w:rPr>
          <w:b/>
          <w:sz w:val="28"/>
          <w:szCs w:val="28"/>
        </w:rPr>
        <w:t>yp</w:t>
      </w:r>
      <w:r>
        <w:rPr>
          <w:b/>
          <w:sz w:val="28"/>
          <w:szCs w:val="28"/>
        </w:rPr>
        <w:t>e</w:t>
      </w:r>
      <w:r w:rsidRPr="00411B4F">
        <w:rPr>
          <w:b/>
          <w:sz w:val="28"/>
          <w:szCs w:val="28"/>
        </w:rPr>
        <w:t xml:space="preserve"> </w:t>
      </w:r>
      <w:r>
        <w:rPr>
          <w:b/>
          <w:sz w:val="28"/>
          <w:szCs w:val="28"/>
        </w:rPr>
        <w:t>y</w:t>
      </w:r>
      <w:r w:rsidRPr="00411B4F">
        <w:rPr>
          <w:b/>
          <w:sz w:val="28"/>
          <w:szCs w:val="28"/>
        </w:rPr>
        <w:t xml:space="preserve">our </w:t>
      </w:r>
      <w:r>
        <w:rPr>
          <w:b/>
          <w:sz w:val="28"/>
          <w:szCs w:val="28"/>
        </w:rPr>
        <w:t>f</w:t>
      </w:r>
      <w:r w:rsidRPr="00411B4F">
        <w:rPr>
          <w:b/>
          <w:sz w:val="28"/>
          <w:szCs w:val="28"/>
        </w:rPr>
        <w:t xml:space="preserve">irst </w:t>
      </w:r>
      <w:r>
        <w:rPr>
          <w:b/>
          <w:sz w:val="28"/>
          <w:szCs w:val="28"/>
        </w:rPr>
        <w:t>p</w:t>
      </w:r>
      <w:r w:rsidRPr="00411B4F">
        <w:rPr>
          <w:b/>
          <w:sz w:val="28"/>
          <w:szCs w:val="28"/>
        </w:rPr>
        <w:t>aper</w:t>
      </w:r>
      <w:r>
        <w:rPr>
          <w:b/>
          <w:sz w:val="28"/>
          <w:szCs w:val="28"/>
        </w:rPr>
        <w:t>…</w:t>
      </w:r>
    </w:p>
    <w:p w:rsidR="007827AE" w:rsidRDefault="007827AE" w:rsidP="007827AE">
      <w:pPr>
        <w:spacing w:after="0" w:line="240" w:lineRule="auto"/>
        <w:contextualSpacing/>
        <w:rPr>
          <w:b/>
        </w:rPr>
      </w:pPr>
    </w:p>
    <w:p w:rsidR="007827AE" w:rsidRDefault="007827AE" w:rsidP="007827AE">
      <w:pPr>
        <w:spacing w:after="0" w:line="240" w:lineRule="auto"/>
        <w:contextualSpacing/>
        <w:rPr>
          <w:b/>
        </w:rPr>
      </w:pPr>
      <w:r>
        <w:rPr>
          <w:b/>
        </w:rPr>
        <w:t>Download “Write-N-Cite”  available under Tools in your RefWorks account.</w:t>
      </w:r>
    </w:p>
    <w:p w:rsidR="007827AE" w:rsidRPr="008C18C9" w:rsidRDefault="007827AE" w:rsidP="007827AE">
      <w:pPr>
        <w:numPr>
          <w:ilvl w:val="0"/>
          <w:numId w:val="2"/>
        </w:numPr>
        <w:spacing w:after="0" w:line="240" w:lineRule="auto"/>
        <w:contextualSpacing/>
        <w:rPr>
          <w:b/>
        </w:rPr>
      </w:pPr>
      <w:r>
        <w:rPr>
          <w:b/>
        </w:rPr>
        <w:t xml:space="preserve">Villanova group code: </w:t>
      </w:r>
      <w:r w:rsidRPr="008C18C9">
        <w:rPr>
          <w:b/>
          <w:sz w:val="28"/>
          <w:szCs w:val="28"/>
        </w:rPr>
        <w:t>RWVillanovaU</w:t>
      </w:r>
    </w:p>
    <w:p w:rsidR="007827AE" w:rsidRDefault="007827AE" w:rsidP="007827AE">
      <w:pPr>
        <w:spacing w:after="0" w:line="240" w:lineRule="auto"/>
        <w:contextualSpacing/>
        <w:rPr>
          <w:b/>
          <w:sz w:val="28"/>
          <w:szCs w:val="28"/>
        </w:rPr>
      </w:pPr>
    </w:p>
    <w:p w:rsidR="007827AE" w:rsidRPr="00933E7B" w:rsidRDefault="007827AE" w:rsidP="007827AE">
      <w:pPr>
        <w:spacing w:after="0" w:line="240" w:lineRule="auto"/>
        <w:contextualSpacing/>
        <w:jc w:val="right"/>
        <w:rPr>
          <w:b/>
        </w:rPr>
      </w:pPr>
      <w:r>
        <w:rPr>
          <w:b/>
          <w:sz w:val="16"/>
          <w:szCs w:val="16"/>
        </w:rPr>
        <w:t>bq - 1/2009</w:t>
      </w:r>
    </w:p>
    <w:p w:rsidR="00EC6CC6" w:rsidRDefault="00EC6CC6" w:rsidP="00EC6CC6"/>
    <w:sectPr w:rsidR="00EC6CC6" w:rsidSect="007827AE">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F3" w:rsidRDefault="006713F3" w:rsidP="007364A0">
      <w:pPr>
        <w:spacing w:after="0" w:line="240" w:lineRule="auto"/>
      </w:pPr>
      <w:r>
        <w:separator/>
      </w:r>
    </w:p>
  </w:endnote>
  <w:endnote w:type="continuationSeparator" w:id="0">
    <w:p w:rsidR="006713F3" w:rsidRDefault="006713F3" w:rsidP="00736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AE" w:rsidRDefault="007827AE" w:rsidP="007827AE">
    <w:pPr>
      <w:pStyle w:val="Footer"/>
    </w:pPr>
    <w:r>
      <w:t xml:space="preserve">Communication Librarian: Kristyna Carroll, </w:t>
    </w:r>
    <w:hyperlink r:id="rId1" w:history="1">
      <w:r w:rsidRPr="00D21F0C">
        <w:rPr>
          <w:rStyle w:val="Hyperlink"/>
        </w:rPr>
        <w:t>kristyna.carroll@villanova.edu</w:t>
      </w:r>
    </w:hyperlink>
    <w:r>
      <w:t>, 610-519-5391</w:t>
    </w:r>
  </w:p>
  <w:p w:rsidR="007827AE" w:rsidRDefault="007827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A0" w:rsidRDefault="007364A0">
    <w:pPr>
      <w:pStyle w:val="Footer"/>
    </w:pPr>
    <w:r>
      <w:t xml:space="preserve">Communication Librarian: Kristyna Carroll, </w:t>
    </w:r>
    <w:hyperlink r:id="rId1" w:history="1">
      <w:r w:rsidRPr="00D21F0C">
        <w:rPr>
          <w:rStyle w:val="Hyperlink"/>
        </w:rPr>
        <w:t>kristyna.carroll@villanova.edu</w:t>
      </w:r>
    </w:hyperlink>
    <w:r>
      <w:t>, 610-519-5391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F3" w:rsidRDefault="006713F3" w:rsidP="007364A0">
      <w:pPr>
        <w:spacing w:after="0" w:line="240" w:lineRule="auto"/>
      </w:pPr>
      <w:r>
        <w:separator/>
      </w:r>
    </w:p>
  </w:footnote>
  <w:footnote w:type="continuationSeparator" w:id="0">
    <w:p w:rsidR="006713F3" w:rsidRDefault="006713F3" w:rsidP="00736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4F" w:rsidRPr="00D6004F" w:rsidRDefault="00D6004F" w:rsidP="00D6004F">
    <w:pPr>
      <w:pStyle w:val="Header"/>
      <w:jc w:val="center"/>
      <w:rPr>
        <w:b/>
        <w:sz w:val="28"/>
        <w:szCs w:val="28"/>
      </w:rPr>
    </w:pPr>
    <w:r w:rsidRPr="00D6004F">
      <w:rPr>
        <w:b/>
        <w:sz w:val="28"/>
        <w:szCs w:val="28"/>
      </w:rPr>
      <w:t>Be a better researcher!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F7676"/>
    <w:multiLevelType w:val="hybridMultilevel"/>
    <w:tmpl w:val="C3B8F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15988"/>
    <w:multiLevelType w:val="hybridMultilevel"/>
    <w:tmpl w:val="2340D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EC6CC6"/>
    <w:rsid w:val="00027D5F"/>
    <w:rsid w:val="0003394E"/>
    <w:rsid w:val="0004696B"/>
    <w:rsid w:val="00080E1F"/>
    <w:rsid w:val="000B4F1B"/>
    <w:rsid w:val="00104BC3"/>
    <w:rsid w:val="001530A9"/>
    <w:rsid w:val="001919DB"/>
    <w:rsid w:val="00223CDF"/>
    <w:rsid w:val="002349D4"/>
    <w:rsid w:val="002369C5"/>
    <w:rsid w:val="0028393C"/>
    <w:rsid w:val="00287638"/>
    <w:rsid w:val="002E4675"/>
    <w:rsid w:val="002F57C0"/>
    <w:rsid w:val="003077D5"/>
    <w:rsid w:val="00351890"/>
    <w:rsid w:val="00364FF1"/>
    <w:rsid w:val="00383835"/>
    <w:rsid w:val="003D0FB3"/>
    <w:rsid w:val="003D2A43"/>
    <w:rsid w:val="003D3634"/>
    <w:rsid w:val="00463F40"/>
    <w:rsid w:val="00471147"/>
    <w:rsid w:val="004E14A3"/>
    <w:rsid w:val="00574F5C"/>
    <w:rsid w:val="00603948"/>
    <w:rsid w:val="0063063E"/>
    <w:rsid w:val="006713F3"/>
    <w:rsid w:val="007364A0"/>
    <w:rsid w:val="007827AE"/>
    <w:rsid w:val="007C2D6B"/>
    <w:rsid w:val="008314C4"/>
    <w:rsid w:val="0084370F"/>
    <w:rsid w:val="00897AAA"/>
    <w:rsid w:val="008C67CF"/>
    <w:rsid w:val="008C7B41"/>
    <w:rsid w:val="008D7379"/>
    <w:rsid w:val="008D7E6E"/>
    <w:rsid w:val="00923A4B"/>
    <w:rsid w:val="0092541B"/>
    <w:rsid w:val="009B520D"/>
    <w:rsid w:val="009B6F32"/>
    <w:rsid w:val="00A35A1B"/>
    <w:rsid w:val="00A70B94"/>
    <w:rsid w:val="00AA6D31"/>
    <w:rsid w:val="00BB64F2"/>
    <w:rsid w:val="00BC6386"/>
    <w:rsid w:val="00C90036"/>
    <w:rsid w:val="00CE6DD8"/>
    <w:rsid w:val="00D02853"/>
    <w:rsid w:val="00D239EF"/>
    <w:rsid w:val="00D377D3"/>
    <w:rsid w:val="00D47B6E"/>
    <w:rsid w:val="00D54A43"/>
    <w:rsid w:val="00D6004F"/>
    <w:rsid w:val="00D81417"/>
    <w:rsid w:val="00DB5EF8"/>
    <w:rsid w:val="00E12CCB"/>
    <w:rsid w:val="00E43FB2"/>
    <w:rsid w:val="00E55DD3"/>
    <w:rsid w:val="00EC6CC6"/>
    <w:rsid w:val="00ED3965"/>
    <w:rsid w:val="00F15972"/>
    <w:rsid w:val="00F21E3B"/>
    <w:rsid w:val="00FA20B0"/>
    <w:rsid w:val="00FE5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CC6"/>
    <w:pPr>
      <w:ind w:left="720"/>
      <w:contextualSpacing/>
    </w:pPr>
  </w:style>
  <w:style w:type="paragraph" w:styleId="Header">
    <w:name w:val="header"/>
    <w:basedOn w:val="Normal"/>
    <w:link w:val="HeaderChar"/>
    <w:uiPriority w:val="99"/>
    <w:semiHidden/>
    <w:unhideWhenUsed/>
    <w:rsid w:val="007364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4A0"/>
  </w:style>
  <w:style w:type="paragraph" w:styleId="Footer">
    <w:name w:val="footer"/>
    <w:basedOn w:val="Normal"/>
    <w:link w:val="FooterChar"/>
    <w:uiPriority w:val="99"/>
    <w:semiHidden/>
    <w:unhideWhenUsed/>
    <w:rsid w:val="007364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64A0"/>
  </w:style>
  <w:style w:type="character" w:styleId="Hyperlink">
    <w:name w:val="Hyperlink"/>
    <w:basedOn w:val="DefaultParagraphFont"/>
    <w:uiPriority w:val="99"/>
    <w:unhideWhenUsed/>
    <w:rsid w:val="007364A0"/>
    <w:rPr>
      <w:color w:val="0000FF" w:themeColor="hyperlink"/>
      <w:u w:val="single"/>
    </w:rPr>
  </w:style>
  <w:style w:type="paragraph" w:styleId="BalloonText">
    <w:name w:val="Balloon Text"/>
    <w:basedOn w:val="Normal"/>
    <w:link w:val="BalloonTextChar"/>
    <w:uiPriority w:val="99"/>
    <w:semiHidden/>
    <w:unhideWhenUsed/>
    <w:rsid w:val="00463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F40"/>
    <w:rPr>
      <w:rFonts w:ascii="Tahoma" w:hAnsi="Tahoma" w:cs="Tahoma"/>
      <w:sz w:val="16"/>
      <w:szCs w:val="16"/>
    </w:rPr>
  </w:style>
  <w:style w:type="paragraph" w:customStyle="1" w:styleId="whs22">
    <w:name w:val="whs22"/>
    <w:basedOn w:val="Normal"/>
    <w:rsid w:val="007827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ristyna.carroll@villanova.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ristyna.carroll@villanov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kcarro03</dc:creator>
  <cp:lastModifiedBy>kcarro03</cp:lastModifiedBy>
  <cp:revision>3</cp:revision>
  <cp:lastPrinted>2010-08-25T18:52:00Z</cp:lastPrinted>
  <dcterms:created xsi:type="dcterms:W3CDTF">2010-08-25T16:56:00Z</dcterms:created>
  <dcterms:modified xsi:type="dcterms:W3CDTF">2010-08-25T19:23:00Z</dcterms:modified>
</cp:coreProperties>
</file>